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p>
    <w:p>
      <w:pPr>
        <w:pStyle w:val="Kicker"/>
      </w:pPr>
      <w:r>
        <w:t>BEHIND-THE-SCENES PRESS ARCHIVE</w:t>
      </w:r>
    </w:p>
    <w:p>
      <w:pPr>
        <w:spacing w:after="160"/>
      </w:pPr>
      <w:r>
        <w:rPr>
          <w:rFonts w:ascii="Georgia" w:hAnsi="Georgia"/>
          <w:b/>
          <w:color w:val="090806"/>
          <w:sz w:val="62"/>
        </w:rPr>
        <w:t>Round &amp; Round</w:t>
      </w:r>
    </w:p>
    <w:p>
      <w:pPr>
        <w:spacing w:after="360"/>
      </w:pPr>
      <w:r>
        <w:rPr>
          <w:rFonts w:ascii="Georgia" w:hAnsi="Georgia"/>
          <w:i/>
          <w:color w:val="8B672D"/>
          <w:sz w:val="30"/>
        </w:rPr>
        <w:t>Korliblog Standalone Review</w:t>
      </w:r>
    </w:p>
    <w:tbl>
      <w:tblPr>
        <w:tblW w:type="auto" w:w="0"/>
        <w:jc w:val="center"/>
        <w:tblLayout w:type="fixed"/>
        <w:tblLook w:firstColumn="1" w:firstRow="1" w:lastColumn="0" w:lastRow="0" w:noHBand="0" w:noVBand="1" w:val="04A0"/>
      </w:tblPr>
      <w:tblGrid>
        <w:gridCol w:w="4680"/>
        <w:gridCol w:w="4680"/>
      </w:tblGrid>
      <w:tr>
        <w:tc>
          <w:tcPr>
            <w:tcW w:type="dxa" w:w="2232"/>
            <w:shd w:fill="090806"/>
            <w:tcMar>
              <w:top w:w="100" w:type="dxa"/>
              <w:start w:w="140" w:type="dxa"/>
              <w:bottom w:w="100" w:type="dxa"/>
              <w:end w:w="140" w:type="dxa"/>
            </w:tcMar>
            <w:vAlign w:val="center"/>
          </w:tcPr>
          <w:p>
            <w:r>
              <w:rPr>
                <w:rFonts w:ascii="Calibri" w:hAnsi="Calibri"/>
                <w:b/>
                <w:color w:val="C99B4B"/>
                <w:sz w:val="16"/>
              </w:rPr>
              <w:t>OUTLET</w:t>
            </w:r>
          </w:p>
        </w:tc>
        <w:tc>
          <w:tcPr>
            <w:tcW w:type="dxa" w:w="7128"/>
            <w:shd w:fill="F4EBDD"/>
            <w:tcMar>
              <w:top w:w="100" w:type="dxa"/>
              <w:start w:w="140" w:type="dxa"/>
              <w:bottom w:w="100" w:type="dxa"/>
              <w:end w:w="140" w:type="dxa"/>
            </w:tcMar>
            <w:vAlign w:val="center"/>
          </w:tcPr>
          <w:p>
            <w:r>
              <w:rPr>
                <w:rFonts w:ascii="Calibri" w:hAnsi="Calibri"/>
                <w:color w:val="17130F"/>
                <w:sz w:val="19"/>
              </w:rPr>
              <w:t>Korliblog</w:t>
            </w:r>
          </w:p>
        </w:tc>
      </w:tr>
      <w:tr>
        <w:tc>
          <w:tcPr>
            <w:tcW w:type="dxa" w:w="2232"/>
            <w:shd w:fill="090806"/>
            <w:tcMar>
              <w:top w:w="100" w:type="dxa"/>
              <w:start w:w="140" w:type="dxa"/>
              <w:bottom w:w="100" w:type="dxa"/>
              <w:end w:w="140" w:type="dxa"/>
            </w:tcMar>
            <w:vAlign w:val="center"/>
          </w:tcPr>
          <w:p>
            <w:r>
              <w:rPr>
                <w:rFonts w:ascii="Calibri" w:hAnsi="Calibri"/>
                <w:b/>
                <w:color w:val="C99B4B"/>
                <w:sz w:val="16"/>
              </w:rPr>
              <w:t>HEADLINE</w:t>
            </w:r>
          </w:p>
        </w:tc>
        <w:tc>
          <w:tcPr>
            <w:tcW w:type="dxa" w:w="7128"/>
            <w:shd w:fill="F4EBDD"/>
            <w:tcMar>
              <w:top w:w="100" w:type="dxa"/>
              <w:start w:w="140" w:type="dxa"/>
              <w:bottom w:w="100" w:type="dxa"/>
              <w:end w:w="140" w:type="dxa"/>
            </w:tcMar>
            <w:vAlign w:val="center"/>
          </w:tcPr>
          <w:p>
            <w:r>
              <w:rPr>
                <w:rFonts w:ascii="Calibri" w:hAnsi="Calibri"/>
                <w:color w:val="17130F"/>
                <w:sz w:val="19"/>
              </w:rPr>
              <w:t>Celebrating Love’s Beautiful Chaos</w:t>
            </w:r>
          </w:p>
        </w:tc>
      </w:tr>
      <w:tr>
        <w:tc>
          <w:tcPr>
            <w:tcW w:type="dxa" w:w="2232"/>
            <w:shd w:fill="090806"/>
            <w:tcMar>
              <w:top w:w="100" w:type="dxa"/>
              <w:start w:w="140" w:type="dxa"/>
              <w:bottom w:w="100" w:type="dxa"/>
              <w:end w:w="140" w:type="dxa"/>
            </w:tcMar>
            <w:vAlign w:val="center"/>
          </w:tcPr>
          <w:p>
            <w:r>
              <w:rPr>
                <w:rFonts w:ascii="Calibri" w:hAnsi="Calibri"/>
                <w:b/>
                <w:color w:val="C99B4B"/>
                <w:sz w:val="16"/>
              </w:rPr>
              <w:t>BYLINE / DATE</w:t>
            </w:r>
          </w:p>
        </w:tc>
        <w:tc>
          <w:tcPr>
            <w:tcW w:type="dxa" w:w="7128"/>
            <w:shd w:fill="F4EBDD"/>
            <w:tcMar>
              <w:top w:w="100" w:type="dxa"/>
              <w:start w:w="140" w:type="dxa"/>
              <w:bottom w:w="100" w:type="dxa"/>
              <w:end w:w="140" w:type="dxa"/>
            </w:tcMar>
            <w:vAlign w:val="center"/>
          </w:tcPr>
          <w:p>
            <w:r>
              <w:rPr>
                <w:rFonts w:ascii="Calibri" w:hAnsi="Calibri"/>
                <w:color w:val="17130F"/>
                <w:sz w:val="19"/>
              </w:rPr>
              <w:t>Vera · July 12, 2026</w:t>
            </w:r>
          </w:p>
        </w:tc>
      </w:tr>
      <w:tr>
        <w:tc>
          <w:tcPr>
            <w:tcW w:type="dxa" w:w="2232"/>
            <w:shd w:fill="090806"/>
            <w:tcMar>
              <w:top w:w="100" w:type="dxa"/>
              <w:start w:w="140" w:type="dxa"/>
              <w:bottom w:w="100" w:type="dxa"/>
              <w:end w:w="140" w:type="dxa"/>
            </w:tcMar>
            <w:vAlign w:val="center"/>
          </w:tcPr>
          <w:p>
            <w:r>
              <w:rPr>
                <w:rFonts w:ascii="Calibri" w:hAnsi="Calibri"/>
                <w:b/>
                <w:color w:val="C99B4B"/>
                <w:sz w:val="16"/>
              </w:rPr>
              <w:t>COVERAGE TYPE</w:t>
            </w:r>
          </w:p>
        </w:tc>
        <w:tc>
          <w:tcPr>
            <w:tcW w:type="dxa" w:w="7128"/>
            <w:shd w:fill="F4EBDD"/>
            <w:tcMar>
              <w:top w:w="100" w:type="dxa"/>
              <w:start w:w="140" w:type="dxa"/>
              <w:bottom w:w="100" w:type="dxa"/>
              <w:end w:w="140" w:type="dxa"/>
            </w:tcMar>
            <w:vAlign w:val="center"/>
          </w:tcPr>
          <w:p>
            <w:r>
              <w:rPr>
                <w:rFonts w:ascii="Calibri" w:hAnsi="Calibri"/>
                <w:color w:val="17130F"/>
                <w:sz w:val="19"/>
              </w:rPr>
              <w:t>Standalone editorial review · Singles</w:t>
            </w:r>
          </w:p>
        </w:tc>
      </w:tr>
    </w:tbl>
    <w:p>
      <w:pPr>
        <w:spacing w:after="40"/>
      </w:pP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“Round &amp; Round is an easygoing, heartfelt love song that balances catchy songwriting with genuine emotion.”</w:t>
            </w:r>
          </w:p>
          <w:p>
            <w:r>
              <w:rPr>
                <w:rFonts w:ascii="Calibri" w:hAnsi="Calibri"/>
                <w:b/>
                <w:color w:val="C99B4B"/>
                <w:sz w:val="18"/>
              </w:rPr>
              <w:t>— Vera, Korliblog, July 12, 2026</w:t>
            </w:r>
          </w:p>
        </w:tc>
      </w:tr>
    </w:tbl>
    <w:p>
      <w:pPr>
        <w:pStyle w:val="Heading2"/>
      </w:pPr>
      <w:r>
        <w:t>Archive purpose</w:t>
      </w:r>
    </w:p>
    <w:p>
      <w:pPr/>
      <w:r>
        <w:t>This document preserves Korliblog’s standalone review of JRH’s original “Round &amp; Round,” records the placement accurately, and supplies approved language for the JRH press kit, website, and social channels.</w:t>
      </w:r>
    </w:p>
    <w:p>
      <w:pPr/>
      <w:r>
        <w:rPr>
          <w:b/>
        </w:rPr>
        <w:t xml:space="preserve">Original review: </w:t>
      </w:r>
      <w:hyperlink r:id="rId11">
        <w:r>
          <w:rPr>
            <w:color w:val="8B672D"/>
            <w:u w:val="single"/>
          </w:rPr>
          <w:t>Korliblog — Celebrating Love’s Beautiful Chaos</w:t>
        </w:r>
      </w:hyperlink>
    </w:p>
    <w:p>
      <w:r>
        <w:br w:type="page"/>
      </w:r>
    </w:p>
    <w:p>
      <w:pPr>
        <w:pStyle w:val="Kicker"/>
      </w:pPr>
      <w:r>
        <w:t>PUBLICATION RECORD</w:t>
      </w:r>
    </w:p>
    <w:p>
      <w:pPr>
        <w:pStyle w:val="Heading1"/>
      </w:pPr>
      <w:r>
        <w:t>A full review devoted to the song</w:t>
      </w:r>
    </w:p>
    <w:p>
      <w:pPr/>
      <w:r>
        <w:t>Unlike a multi-artist discovery roundup, this is a standalone Korliblog editorial review focused entirely on JRH and “Round &amp; Round.” It appears in the outlet’s Singles section, carries Vera’s byline, includes the track’s Spotify player, and links readers to the artist.</w:t>
      </w:r>
    </w:p>
    <w:p>
      <w:pPr/>
      <w:r>
        <w:t>For press and promotional purposes, it may accurately be described as a “standalone Korliblog review,” a “Korliblog feature,” or “editorial coverage of Round &amp; Round.”</w:t>
      </w:r>
    </w:p>
    <w:p>
      <w:pPr>
        <w:pStyle w:val="Heading2"/>
      </w:pPr>
      <w:r>
        <w:t>Why the review matters</w:t>
      </w:r>
    </w:p>
    <w:p>
      <w:pPr>
        <w:pStyle w:val="ListBullet"/>
      </w:pPr>
      <w:r>
        <w:t>It reads the song as a complete emotional journey from attraction to commitment.</w:t>
      </w:r>
    </w:p>
    <w:p>
      <w:pPr>
        <w:pStyle w:val="ListBullet"/>
      </w:pPr>
      <w:r>
        <w:t>It praises the chorus as catchy because it stays grounded in recognizable human emotion.</w:t>
      </w:r>
    </w:p>
    <w:p>
      <w:pPr>
        <w:pStyle w:val="ListBullet"/>
      </w:pPr>
      <w:r>
        <w:t>It recognizes consistency, groove, melody, and layered instrumentation without losing sight of the story.</w:t>
      </w:r>
    </w:p>
    <w:p>
      <w:pPr>
        <w:pStyle w:val="ListBullet"/>
      </w:pPr>
      <w:r>
        <w:t>It validates the original country-rock recording on its own terms, separate from the later EDM mashup.</w:t>
      </w:r>
    </w:p>
    <w:p>
      <w:pPr>
        <w:pStyle w:val="Heading1"/>
      </w:pPr>
      <w:r>
        <w:t>Published review — Part I</w:t>
      </w:r>
    </w:p>
    <w:p>
      <w:pPr/>
      <w:r>
        <w:t>The following text is preserved verbatim from the review supplied by Richard and published by Korliblog. Related-article links and navigation have been omitted.</w:t>
      </w:r>
    </w:p>
    <w:p>
      <w:pPr/>
      <w:r>
        <w:t>Released on June 28, 2026, “Round &amp; Round” sees JRH embrace the excitement, uncertainty, and exhilaration that come with falling deeply in love. Built around a bright rhythmic pulse and a melody that lingers long after the song ends, the track captures the emotional whirlwind of romance without ever losing its effortless charm. Every musical element feels carefully placed, creating a polished production where the vocals, instrumentation, and groove complement one another from beginning to end.</w:t>
      </w:r>
    </w:p>
    <w:p>
      <w:pPr/>
      <w:r>
        <w:t>The opening immediately introduces the song’s central metaphor. Comparing love to a spinning merry-go-round perfectly illustrates the emotional highs and lows that accompany genuine affection. JRH doesn’t portray this constant motion as something exhausting, instead, it’s presented as an adventure worth embracing. That perspective gives the record an uplifting quality that makes it easy to revisit.</w:t>
      </w:r>
    </w:p>
    <w:p>
      <w:pPr/>
      <w:r>
        <w:t>One of the song’s strongest moments is its repeated focus on the power of a simple smile. Each time JRH sings about the world stopping or his heart racing, the lyrics avoid becoming overly dramatic because they’re grounded in familiar emotions. Almost everyone has experienced a moment when another person’s presence changes the atmosphere completely, and “Round &amp; Round” translates that feeling into an irresistibly catchy chorus.</w:t>
      </w:r>
    </w:p>
    <w:p>
      <w:r>
        <w:br w:type="page"/>
      </w:r>
    </w:p>
    <w:p>
      <w:pPr>
        <w:pStyle w:val="Kicker"/>
      </w:pPr>
      <w:r>
        <w:t>PUBLISHED REVIEW</w:t>
      </w:r>
    </w:p>
    <w:p>
      <w:pPr>
        <w:pStyle w:val="Heading1"/>
      </w:pPr>
      <w:r>
        <w:t>Korliblog’s complete assessment — Part II</w:t>
      </w:r>
    </w:p>
    <w:p>
      <w:pPr/>
      <w:r>
        <w:t>As the narrative unfolds, the songwriting shifts beyond infatuation and into genuine commitment. Lines about every road leading back to the same person and refusing to let go add emotional depth beneath the upbeat arrangement. By the closing section, where the singer chooses vulnerability over hesitation and openly admits he’s “crazy about you,” the song feels complete, having traced the journey from attraction to wholehearted devotion.</w:t>
      </w:r>
    </w:p>
    <w:p>
      <w:pPr/>
      <w:r>
        <w:t>The production deserves equal praise. The steady tempo mirrors the circular imagery running throughout the lyrics, while the layered instrumentation keeps the energy alive across its five-minute runtime. Rather than relying on flashy moments, the song succeeds through consistency, delivering hooks that are memorable without overshadowing the story.</w:t>
      </w:r>
    </w:p>
    <w:p>
      <w:pPr/>
      <w:r>
        <w:t>“Round &amp; Round” is an easygoing, heartfelt love song that balances catchy songwriting with genuine emotion. JRH proves that sometimes the strongest romantic songs don’t need complicated metaphors, they simply need honesty, memorable melodies, and a groove that keeps listeners spinning along.</w:t>
      </w:r>
    </w:p>
    <w:p>
      <w:pPr>
        <w:pStyle w:val="Heading2"/>
      </w:pPr>
      <w:r>
        <w:t>Editorial themes to carry forward</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664"/>
            <w:shd w:fill="090806"/>
            <w:tcMar>
              <w:top w:w="100" w:type="dxa"/>
              <w:start w:w="140" w:type="dxa"/>
              <w:bottom w:w="100" w:type="dxa"/>
              <w:end w:w="140" w:type="dxa"/>
            </w:tcMar>
          </w:tcPr>
          <w:p>
            <w:r>
              <w:rPr>
                <w:b/>
                <w:color w:val="C99B4B"/>
                <w:sz w:val="16"/>
              </w:rPr>
              <w:t>THEME</w:t>
            </w:r>
          </w:p>
        </w:tc>
        <w:tc>
          <w:tcPr>
            <w:tcW w:type="dxa" w:w="6696"/>
            <w:shd w:fill="090806"/>
            <w:tcMar>
              <w:top w:w="100" w:type="dxa"/>
              <w:start w:w="140" w:type="dxa"/>
              <w:bottom w:w="100" w:type="dxa"/>
              <w:end w:w="140" w:type="dxa"/>
            </w:tcMar>
          </w:tcPr>
          <w:p>
            <w:r>
              <w:rPr>
                <w:b/>
                <w:color w:val="C99B4B"/>
                <w:sz w:val="16"/>
              </w:rPr>
              <w:t>KORLIBLOG’S EMPHASIS</w:t>
            </w:r>
          </w:p>
        </w:tc>
      </w:tr>
      <w:tr>
        <w:tc>
          <w:tcPr>
            <w:tcW w:type="dxa" w:w="4680"/>
            <w:shd w:fill="F4EBDD"/>
            <w:tcMar>
              <w:top w:w="100" w:type="dxa"/>
              <w:start w:w="140" w:type="dxa"/>
              <w:bottom w:w="100" w:type="dxa"/>
              <w:end w:w="140" w:type="dxa"/>
            </w:tcMar>
          </w:tcPr>
          <w:p>
            <w:r>
              <w:rPr>
                <w:b/>
              </w:rPr>
              <w:t>Emotional arc</w:t>
            </w:r>
          </w:p>
        </w:tc>
        <w:tc>
          <w:tcPr>
            <w:tcW w:type="dxa" w:w="4680"/>
            <w:shd w:fill="FFFFFF"/>
            <w:tcMar>
              <w:top w:w="100" w:type="dxa"/>
              <w:start w:w="140" w:type="dxa"/>
              <w:bottom w:w="100" w:type="dxa"/>
              <w:end w:w="140" w:type="dxa"/>
            </w:tcMar>
          </w:tcPr>
          <w:p>
            <w:r>
              <w:t>Attraction grows into vulnerability, commitment, and wholehearted devotion.</w:t>
            </w:r>
          </w:p>
        </w:tc>
      </w:tr>
      <w:tr>
        <w:tc>
          <w:tcPr>
            <w:tcW w:type="dxa" w:w="4680"/>
            <w:shd w:fill="F4EBDD"/>
            <w:tcMar>
              <w:top w:w="100" w:type="dxa"/>
              <w:start w:w="140" w:type="dxa"/>
              <w:bottom w:w="100" w:type="dxa"/>
              <w:end w:w="140" w:type="dxa"/>
            </w:tcMar>
          </w:tcPr>
          <w:p>
            <w:r>
              <w:rPr>
                <w:b/>
              </w:rPr>
              <w:t>Central image</w:t>
            </w:r>
          </w:p>
        </w:tc>
        <w:tc>
          <w:tcPr>
            <w:tcW w:type="dxa" w:w="4680"/>
            <w:shd w:fill="FFFFFF"/>
            <w:tcMar>
              <w:top w:w="100" w:type="dxa"/>
              <w:start w:w="140" w:type="dxa"/>
              <w:bottom w:w="100" w:type="dxa"/>
              <w:end w:w="140" w:type="dxa"/>
            </w:tcMar>
          </w:tcPr>
          <w:p>
            <w:r>
              <w:t>The merry-go-round captures love’s emotional highs, lows, and constant motion.</w:t>
            </w:r>
          </w:p>
        </w:tc>
      </w:tr>
      <w:tr>
        <w:tc>
          <w:tcPr>
            <w:tcW w:type="dxa" w:w="4680"/>
            <w:shd w:fill="F4EBDD"/>
            <w:tcMar>
              <w:top w:w="100" w:type="dxa"/>
              <w:start w:w="140" w:type="dxa"/>
              <w:bottom w:w="100" w:type="dxa"/>
              <w:end w:w="140" w:type="dxa"/>
            </w:tcMar>
          </w:tcPr>
          <w:p>
            <w:r>
              <w:rPr>
                <w:b/>
              </w:rPr>
              <w:t>Songwriting</w:t>
            </w:r>
          </w:p>
        </w:tc>
        <w:tc>
          <w:tcPr>
            <w:tcW w:type="dxa" w:w="4680"/>
            <w:shd w:fill="FFFFFF"/>
            <w:tcMar>
              <w:top w:w="100" w:type="dxa"/>
              <w:start w:w="140" w:type="dxa"/>
              <w:bottom w:w="100" w:type="dxa"/>
              <w:end w:w="140" w:type="dxa"/>
            </w:tcMar>
          </w:tcPr>
          <w:p>
            <w:r>
              <w:t>Honest, familiar emotions keep the romantic language from becoming overstated.</w:t>
            </w:r>
          </w:p>
        </w:tc>
      </w:tr>
      <w:tr>
        <w:tc>
          <w:tcPr>
            <w:tcW w:type="dxa" w:w="4680"/>
            <w:shd w:fill="F4EBDD"/>
            <w:tcMar>
              <w:top w:w="100" w:type="dxa"/>
              <w:start w:w="140" w:type="dxa"/>
              <w:bottom w:w="100" w:type="dxa"/>
              <w:end w:w="140" w:type="dxa"/>
            </w:tcMar>
          </w:tcPr>
          <w:p>
            <w:r>
              <w:rPr>
                <w:b/>
              </w:rPr>
              <w:t>Production</w:t>
            </w:r>
          </w:p>
        </w:tc>
        <w:tc>
          <w:tcPr>
            <w:tcW w:type="dxa" w:w="4680"/>
            <w:shd w:fill="FFFFFF"/>
            <w:tcMar>
              <w:top w:w="100" w:type="dxa"/>
              <w:start w:w="140" w:type="dxa"/>
              <w:bottom w:w="100" w:type="dxa"/>
              <w:end w:w="140" w:type="dxa"/>
            </w:tcMar>
          </w:tcPr>
          <w:p>
            <w:r>
              <w:t>Steady tempo, layered instrumentation, and memorable hooks support the story.</w:t>
            </w:r>
          </w:p>
        </w:tc>
      </w:tr>
    </w:tbl>
    <w:p>
      <w:r>
        <w:br w:type="page"/>
      </w:r>
    </w:p>
    <w:p>
      <w:pPr>
        <w:pStyle w:val="Kicker"/>
      </w:pPr>
      <w:r>
        <w:t>APPROVED PUBLIC LANGUAGE</w:t>
      </w:r>
    </w:p>
    <w:p>
      <w:pPr>
        <w:pStyle w:val="Heading1"/>
      </w:pPr>
      <w:r>
        <w:t>Press-kit entry</w:t>
      </w: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“Round &amp; Round is an easygoing, heartfelt love song that balances catchy songwriting with genuine emotion.”</w:t>
            </w:r>
          </w:p>
          <w:p>
            <w:r>
              <w:rPr>
                <w:rFonts w:ascii="Calibri" w:hAnsi="Calibri"/>
                <w:b/>
                <w:color w:val="C99B4B"/>
                <w:sz w:val="18"/>
              </w:rPr>
              <w:t>— Vera, Korliblog, July 12, 2026</w:t>
            </w:r>
          </w:p>
        </w:tc>
      </w:tr>
    </w:tbl>
    <w:p>
      <w:pPr/>
      <w:r>
        <w:t>Coverage note: Korliblog devoted a standalone review to JRH’s original “Round &amp; Round,” praising its emotional arc, irresistibly catchy chorus, layered instrumentation, memorable melodies, and honest depiction of falling deeply in love.</w:t>
      </w:r>
    </w:p>
    <w:p>
      <w:pPr>
        <w:pStyle w:val="Heading2"/>
      </w:pPr>
      <w:r>
        <w:t>Website listing</w:t>
      </w:r>
    </w:p>
    <w:p>
      <w:pPr/>
      <w:r>
        <w:t>KORLIBLOG · VERA · JULY 12, 2026</w:t>
      </w:r>
    </w:p>
    <w:p>
      <w:pPr/>
      <w:r>
        <w:t>Round &amp; Round — Celebrating Love’s Beautiful Chaos</w:t>
      </w:r>
    </w:p>
    <w:p>
      <w:pPr/>
      <w:r>
        <w:t>A standalone review tracing the song from the first rush of attraction through vulnerability and wholehearted commitment.</w:t>
      </w:r>
    </w:p>
    <w:p>
      <w:pPr/>
      <w:hyperlink r:id="rId11">
        <w:r>
          <w:rPr>
            <w:color w:val="8B672D"/>
            <w:u w:val="single"/>
          </w:rPr>
          <w:t>Read the full review →</w:t>
        </w:r>
      </w:hyperlink>
    </w:p>
    <w:p>
      <w:pPr>
        <w:pStyle w:val="Heading2"/>
      </w:pPr>
      <w:r>
        <w:t>Recommended attribution standard</w:t>
      </w:r>
    </w:p>
    <w:p>
      <w:pPr/>
      <w:r>
        <w:t>Retain Korliblog, Vera’s byline, and the publication date with the quotation. Link directly to the review whenever space permits. Public posts should quote only a short excerpt and send readers to the publisher for the complete article.</w:t>
      </w:r>
    </w:p>
    <w:p>
      <w:pPr>
        <w:pStyle w:val="Heading2"/>
      </w:pPr>
      <w:r>
        <w:t>Short artist biography with coverage</w:t>
      </w:r>
    </w:p>
    <w:p>
      <w:pPr/>
      <w:r>
        <w:t>JRH is Georgia songwriter Richard Hicks, creating cinematic Southern country soul where grown-up emotion, roadhouse rhythm, and honest storytelling meet. Korliblog’s standalone review of “Round &amp; Round” praised the song’s balance of catchy songwriting, genuine emotion, memorable melody, and steady groove.</w:t>
      </w:r>
    </w:p>
    <w:p>
      <w:r>
        <w:br w:type="page"/>
      </w:r>
    </w:p>
    <w:p>
      <w:pPr>
        <w:pStyle w:val="Kicker"/>
      </w:pPr>
      <w:r>
        <w:t>PROMOTION &amp; RECORDKEEPING</w:t>
      </w:r>
    </w:p>
    <w:p>
      <w:pPr>
        <w:pStyle w:val="Heading1"/>
      </w:pPr>
      <w:r>
        <w:t>Primary social caption</w:t>
      </w:r>
    </w:p>
    <w:p>
      <w:pPr/>
      <w:r>
        <w:t>Thank you to Vera and Korliblog for the thoughtful standalone review of “Round &amp; Round.”</w:t>
      </w:r>
    </w:p>
    <w:p>
      <w:pPr/>
      <w:r>
        <w:t>“Round &amp; Round is an easygoing, heartfelt love song that balances catchy songwriting with genuine emotion.”</w:t>
      </w:r>
    </w:p>
    <w:p>
      <w:pPr/>
      <w:r>
        <w:t>The article hears the full journey in the song—from the first rush of attraction to choosing vulnerability and commitment. Read the review at Korliblog.</w:t>
      </w:r>
    </w:p>
    <w:p>
      <w:pPr/>
      <w:r>
        <w:t>— JRH</w:t>
      </w:r>
    </w:p>
    <w:p>
      <w:pPr>
        <w:pStyle w:val="Heading2"/>
      </w:pPr>
      <w:r>
        <w:t>Short caption</w:t>
      </w:r>
    </w:p>
    <w:p>
      <w:pPr/>
      <w:r>
        <w:t>Korliblog calls “Round &amp; Round” a heartfelt love song that balances catchy songwriting with genuine emotion. Thank you, Vera, for hearing the honesty inside the groove.</w:t>
      </w:r>
    </w:p>
    <w:p>
      <w:pPr>
        <w:pStyle w:val="Heading2"/>
      </w:pPr>
      <w:r>
        <w:t>JRH editorial note</w:t>
      </w:r>
    </w:p>
    <w:p>
      <w:pPr/>
      <w:r>
        <w:t>This review matters because it follows the story rather than stopping at the hook. Vera recognizes that “Round &amp; Round” begins with attraction but earns its ending through vulnerability and commitment—the emotional architecture underneath the tempo and melody.</w:t>
      </w:r>
    </w:p>
    <w:p>
      <w:pPr>
        <w:pStyle w:val="Heading2"/>
      </w:pPr>
      <w:r>
        <w:t>Archive controls</w:t>
      </w:r>
    </w:p>
    <w:tbl>
      <w:tblPr>
        <w:tblW w:type="auto" w:w="0"/>
        <w:jc w:val="center"/>
        <w:tblLayout w:type="fixed"/>
        <w:tblLook w:firstColumn="1" w:firstRow="1" w:lastColumn="0" w:lastRow="0" w:noHBand="0" w:noVBand="1" w:val="04A0"/>
      </w:tblPr>
      <w:tblGrid>
        <w:gridCol w:w="4680"/>
        <w:gridCol w:w="4680"/>
      </w:tblGrid>
      <w:tr>
        <w:tc>
          <w:tcPr>
            <w:tcW w:type="dxa" w:w="2664"/>
            <w:shd w:fill="090806"/>
            <w:tcMar>
              <w:top w:w="100" w:type="dxa"/>
              <w:start w:w="140" w:type="dxa"/>
              <w:bottom w:w="100" w:type="dxa"/>
              <w:end w:w="140" w:type="dxa"/>
            </w:tcMar>
          </w:tcPr>
          <w:p>
            <w:r>
              <w:rPr>
                <w:b/>
                <w:color w:val="C99B4B"/>
                <w:sz w:val="16"/>
              </w:rPr>
              <w:t>DOCUMENT</w:t>
            </w:r>
          </w:p>
        </w:tc>
        <w:tc>
          <w:tcPr>
            <w:tcW w:type="dxa" w:w="6696"/>
            <w:shd w:fill="F4EBDD"/>
            <w:tcMar>
              <w:top w:w="100" w:type="dxa"/>
              <w:start w:w="140" w:type="dxa"/>
              <w:bottom w:w="100" w:type="dxa"/>
              <w:end w:w="140" w:type="dxa"/>
            </w:tcMar>
          </w:tcPr>
          <w:p>
            <w:r>
              <w:rPr>
                <w:color w:val="17130F"/>
                <w:sz w:val="19"/>
              </w:rPr>
              <w:t>Behind-the-Scenes Press &amp; Media Archive</w:t>
            </w:r>
          </w:p>
        </w:tc>
      </w:tr>
      <w:tr>
        <w:tc>
          <w:tcPr>
            <w:tcW w:type="dxa" w:w="2664"/>
            <w:shd w:fill="090806"/>
            <w:tcMar>
              <w:top w:w="100" w:type="dxa"/>
              <w:start w:w="140" w:type="dxa"/>
              <w:bottom w:w="100" w:type="dxa"/>
              <w:end w:w="140" w:type="dxa"/>
            </w:tcMar>
          </w:tcPr>
          <w:p>
            <w:r>
              <w:rPr>
                <w:b/>
                <w:color w:val="C99B4B"/>
                <w:sz w:val="16"/>
              </w:rPr>
              <w:t>VERSION</w:t>
            </w:r>
          </w:p>
        </w:tc>
        <w:tc>
          <w:tcPr>
            <w:tcW w:type="dxa" w:w="6696"/>
            <w:shd w:fill="F4EBDD"/>
            <w:tcMar>
              <w:top w:w="100" w:type="dxa"/>
              <w:start w:w="140" w:type="dxa"/>
              <w:bottom w:w="100" w:type="dxa"/>
              <w:end w:w="140" w:type="dxa"/>
            </w:tcMar>
          </w:tcPr>
          <w:p>
            <w:r>
              <w:rPr>
                <w:color w:val="17130F"/>
                <w:sz w:val="19"/>
              </w:rPr>
              <w:t>v01</w:t>
            </w:r>
          </w:p>
        </w:tc>
      </w:tr>
      <w:tr>
        <w:tc>
          <w:tcPr>
            <w:tcW w:type="dxa" w:w="2664"/>
            <w:shd w:fill="090806"/>
            <w:tcMar>
              <w:top w:w="100" w:type="dxa"/>
              <w:start w:w="140" w:type="dxa"/>
              <w:bottom w:w="100" w:type="dxa"/>
              <w:end w:w="140" w:type="dxa"/>
            </w:tcMar>
          </w:tcPr>
          <w:p>
            <w:r>
              <w:rPr>
                <w:b/>
                <w:color w:val="C99B4B"/>
                <w:sz w:val="16"/>
              </w:rPr>
              <w:t>STATUS</w:t>
            </w:r>
          </w:p>
        </w:tc>
        <w:tc>
          <w:tcPr>
            <w:tcW w:type="dxa" w:w="6696"/>
            <w:shd w:fill="F4EBDD"/>
            <w:tcMar>
              <w:top w:w="100" w:type="dxa"/>
              <w:start w:w="140" w:type="dxa"/>
              <w:bottom w:w="100" w:type="dxa"/>
              <w:end w:w="140" w:type="dxa"/>
            </w:tcMar>
          </w:tcPr>
          <w:p>
            <w:r>
              <w:rPr>
                <w:color w:val="17130F"/>
                <w:sz w:val="19"/>
              </w:rPr>
              <w:t>Verified against the live Korliblog review</w:t>
            </w:r>
          </w:p>
        </w:tc>
      </w:tr>
      <w:tr>
        <w:tc>
          <w:tcPr>
            <w:tcW w:type="dxa" w:w="2664"/>
            <w:shd w:fill="090806"/>
            <w:tcMar>
              <w:top w:w="100" w:type="dxa"/>
              <w:start w:w="140" w:type="dxa"/>
              <w:bottom w:w="100" w:type="dxa"/>
              <w:end w:w="140" w:type="dxa"/>
            </w:tcMar>
          </w:tcPr>
          <w:p>
            <w:r>
              <w:rPr>
                <w:b/>
                <w:color w:val="C99B4B"/>
                <w:sz w:val="16"/>
              </w:rPr>
              <w:t>PUBLIC EXCERPT</w:t>
            </w:r>
          </w:p>
        </w:tc>
        <w:tc>
          <w:tcPr>
            <w:tcW w:type="dxa" w:w="6696"/>
            <w:shd w:fill="F4EBDD"/>
            <w:tcMar>
              <w:top w:w="100" w:type="dxa"/>
              <w:start w:w="140" w:type="dxa"/>
              <w:bottom w:w="100" w:type="dxa"/>
              <w:end w:w="140" w:type="dxa"/>
            </w:tcMar>
          </w:tcPr>
          <w:p>
            <w:r>
              <w:rPr>
                <w:color w:val="17130F"/>
                <w:sz w:val="19"/>
              </w:rPr>
              <w:t>Approved pull quote and coverage note on the JRH website</w:t>
            </w:r>
          </w:p>
        </w:tc>
      </w:tr>
      <w:tr>
        <w:tc>
          <w:tcPr>
            <w:tcW w:type="dxa" w:w="2664"/>
            <w:shd w:fill="090806"/>
            <w:tcMar>
              <w:top w:w="100" w:type="dxa"/>
              <w:start w:w="140" w:type="dxa"/>
              <w:bottom w:w="100" w:type="dxa"/>
              <w:end w:w="140" w:type="dxa"/>
            </w:tcMar>
          </w:tcPr>
          <w:p>
            <w:r>
              <w:rPr>
                <w:b/>
                <w:color w:val="C99B4B"/>
                <w:sz w:val="16"/>
              </w:rPr>
              <w:t>SOURCE</w:t>
            </w:r>
          </w:p>
        </w:tc>
        <w:tc>
          <w:tcPr>
            <w:tcW w:type="dxa" w:w="6696"/>
            <w:shd w:fill="F4EBDD"/>
            <w:tcMar>
              <w:top w:w="100" w:type="dxa"/>
              <w:start w:w="140" w:type="dxa"/>
              <w:bottom w:w="100" w:type="dxa"/>
              <w:end w:w="140" w:type="dxa"/>
            </w:tcMar>
          </w:tcPr>
          <w:p>
            <w:r>
              <w:rPr>
                <w:color w:val="17130F"/>
                <w:sz w:val="19"/>
              </w:rPr>
              <w:t>https://korliblog.com/round-round-by-jrh-review-celebrating-loves-beautiful-chaos/</w:t>
            </w:r>
          </w:p>
        </w:tc>
      </w:tr>
    </w:tbl>
    <w:p>
      <w:pPr/>
      <w:r>
        <w:t>Prepared for the JRH private production archive, press kit, and Behind-the-Scenes collection. The full review is preserved here for recordkeeping; public promotion should use the approved excerpt and link readers to Korliblog.</w:t>
      </w:r>
    </w:p>
    <w:sectPr w:rsidR="00FC693F" w:rsidRPr="0006063C" w:rsidSect="00034616">
      <w:headerReference w:type="default" r:id="rId9"/>
      <w:footerReference w:type="default" r:id="rId10"/>
      <w:pgSz w:w="12240" w:h="15840"/>
      <w:pgMar w:top="1037" w:right="1440" w:bottom="1037"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F675C"/>
        <w:sz w:val="16"/>
      </w:rPr>
      <w:t xml:space="preserve">JRH · Eazy Dawg ·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5" w:color="D7C7AD"/>
      </w:pBdr>
    </w:pPr>
    <w:r>
      <w:rPr>
        <w:rFonts w:ascii="Calibri" w:hAnsi="Calibri"/>
        <w:b/>
        <w:color w:val="8B672D"/>
        <w:sz w:val="16"/>
      </w:rPr>
      <w:t>JRH  /  PRESS &amp; MEDIA ARCHIVE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1713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8B672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8B672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Georgia" w:hAnsi="Georgia"/>
      <w:b/>
      <w:bCs/>
      <w:color w:val="17130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color w:val="17130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color w:val="17130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100"/>
    </w:pPr>
    <w:rPr>
      <w:rFonts w:ascii="Calibri" w:hAnsi="Calibri"/>
      <w:b/>
      <w:color w:val="8B672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korliblog.com/round-round-by-jrh-review-celebrating-loves-beautiful-cha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JRH — Round &amp; Round: Korliblog Standalone Review Archive</dc:title>
  <dc:subject>Behind-the-Scenes Press &amp; Media Archive</dc:subject>
  <dc:creator>JRH / Richard Hicks</dc:creator>
  <cp:keywords>JRH, Round &amp; Round, Korliblog, Vera, review, press archive</cp:keywords>
  <dc:description>generated by python-docx</dc:description>
  <cp:lastModifiedBy/>
  <cp:revision>1</cp:revision>
  <dcterms:created xsi:type="dcterms:W3CDTF">2013-12-23T23:15:00Z</dcterms:created>
  <dcterms:modified xsi:type="dcterms:W3CDTF">2013-12-23T23:15:00Z</dcterms:modified>
  <cp:category/>
</cp:coreProperties>
</file>